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基督教文明論</w:t>
      </w:r>
    </w:p>
    <w:p>
      <w:pPr>
        <w:jc w:val="left"/>
        <w:rPr>
          <w:rFonts w:hint="eastAsia" w:ascii="新細明體" w:hAnsi="新細明體" w:eastAsia="新細明體" w:cs="新細明體"/>
        </w:rPr>
      </w:pPr>
      <w:r>
        <w:rPr>
          <w:rFonts w:hint="eastAsia" w:ascii="新細明體" w:hAnsi="新細明體" w:eastAsia="新細明體" w:cs="新細明體"/>
        </w:rPr>
        <w:t>An Apologetics of Christian Civilization</w:t>
      </w:r>
      <w:bookmarkStart w:id="0" w:name="_GoBack"/>
      <w:bookmarkEnd w:id="0"/>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出版社：主流</w:t>
      </w:r>
    </w:p>
    <w:p>
      <w:pPr>
        <w:jc w:val="left"/>
        <w:rPr>
          <w:rFonts w:hint="eastAsia" w:ascii="新細明體" w:hAnsi="新細明體" w:eastAsia="新細明體" w:cs="新細明體"/>
        </w:rPr>
      </w:pPr>
      <w:r>
        <w:rPr>
          <w:rFonts w:hint="eastAsia" w:ascii="新細明體" w:hAnsi="新細明體" w:eastAsia="新細明體" w:cs="新細明體"/>
        </w:rPr>
        <w:t>作者：王志勇</w:t>
      </w:r>
    </w:p>
    <w:p>
      <w:pPr>
        <w:jc w:val="left"/>
        <w:rPr>
          <w:rFonts w:hint="eastAsia" w:ascii="新細明體" w:hAnsi="新細明體" w:eastAsia="新細明體" w:cs="新細明體"/>
        </w:rPr>
      </w:pPr>
      <w:r>
        <w:rPr>
          <w:rFonts w:hint="eastAsia" w:ascii="新細明體" w:hAnsi="新細明體" w:eastAsia="新細明體" w:cs="新細明體"/>
        </w:rPr>
        <w:t>ISBN：9789869520034</w:t>
      </w:r>
    </w:p>
    <w:p>
      <w:pPr>
        <w:jc w:val="left"/>
        <w:rPr>
          <w:rFonts w:hint="eastAsia" w:ascii="新細明體" w:hAnsi="新細明體" w:eastAsia="新細明體" w:cs="新細明體"/>
        </w:rPr>
      </w:pPr>
      <w:r>
        <w:rPr>
          <w:rFonts w:hint="eastAsia" w:ascii="新細明體" w:hAnsi="新細明體" w:eastAsia="新細明體" w:cs="新細明體"/>
        </w:rPr>
        <w:t>出版日期：2017-8-1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本書乃是基督教神學處境化之作。作者以國度和聖約為基本框架，全方位地展現了基督教文明的藍圖，第一次為華人教會乃至普世教會提出了「文明神學」和「轉型神學」的基本概念和原理。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上帝的國度就是以「敬畏上帝，信靠基督；愛主愛人，守約守法」為標記的文明，其建構路徑：「聖學為體，世學為用；仁教心學，法治德政」。這種文明高舉上帝的主權、約法和耶穌基督的救贖，同時強調人權的保障和憲政的落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人性中受造即具有認知心、宗教心、道德心、政治心和文明心，文明就是使人在個體生命中發展仁義禮智信五常美德，使其臻達真善美聖圓之境界，從而使得社會在科學、宗教、律法、政治、經濟五大領域都能以耶穌基督所教導的愛主愛人為導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王志勇牧師，美國改革宗長老會維吉尼亞主恩基督教會主任牧師、倫敦三一聖經公會編輯。中國政法大學學士，北京大學法學碩士，牛津大學訪問學者，美國加爾文神學院神學碩士。研究領域為基督教哲學、神學與法學。</w:t>
      </w:r>
    </w:p>
    <w:p>
      <w:pPr>
        <w:jc w:val="left"/>
        <w:rPr>
          <w:rFonts w:hint="eastAsia" w:ascii="新細明體" w:hAnsi="新細明體" w:eastAsia="新細明體" w:cs="新細明體"/>
        </w:rPr>
      </w:pPr>
      <w:r>
        <w:rPr>
          <w:rFonts w:hint="eastAsia" w:ascii="新細明體" w:hAnsi="新細明體" w:eastAsia="新細明體" w:cs="新細明體"/>
        </w:rPr>
        <w:t>2003年在北京創立「中國改革宗神學網站」（www.chinareformation.com），</w:t>
      </w:r>
    </w:p>
    <w:p>
      <w:pPr>
        <w:jc w:val="left"/>
        <w:rPr>
          <w:rFonts w:hint="eastAsia" w:ascii="新細明體" w:hAnsi="新細明體" w:eastAsia="新細明體" w:cs="新細明體"/>
        </w:rPr>
      </w:pPr>
      <w:r>
        <w:rPr>
          <w:rFonts w:hint="eastAsia" w:ascii="新細明體" w:hAnsi="新細明體" w:eastAsia="新細明體" w:cs="新細明體"/>
        </w:rPr>
        <w:t>2010年在香港創辦「雅和博聖約書院」，</w:t>
      </w:r>
    </w:p>
    <w:p>
      <w:pPr>
        <w:jc w:val="left"/>
        <w:rPr>
          <w:rFonts w:hint="eastAsia" w:ascii="新細明體" w:hAnsi="新細明體" w:eastAsia="新細明體" w:cs="新細明體"/>
        </w:rPr>
      </w:pPr>
      <w:r>
        <w:rPr>
          <w:rFonts w:hint="eastAsia" w:ascii="新細明體" w:hAnsi="新細明體" w:eastAsia="新細明體" w:cs="新細明體"/>
        </w:rPr>
        <w:t>2012年在美國創辦「雅和博傳道會」，致力於研究和傳播以十七世紀英美清教徒神學為代表的古典改革宗神學，被稱為「中國改革宗神學領軍人物」之一，曾被評為「年度百名華人公共知識分子」。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唐序</w:t>
      </w:r>
    </w:p>
    <w:p>
      <w:pPr>
        <w:jc w:val="left"/>
        <w:rPr>
          <w:rFonts w:hint="eastAsia" w:ascii="新細明體" w:hAnsi="新細明體" w:eastAsia="新細明體" w:cs="新細明體"/>
        </w:rPr>
      </w:pPr>
      <w:r>
        <w:rPr>
          <w:rFonts w:hint="eastAsia" w:ascii="新細明體" w:hAnsi="新細明體" w:eastAsia="新細明體" w:cs="新細明體"/>
        </w:rPr>
        <w:t>余序</w:t>
      </w:r>
    </w:p>
    <w:p>
      <w:pPr>
        <w:jc w:val="left"/>
        <w:rPr>
          <w:rFonts w:hint="eastAsia" w:ascii="新細明體" w:hAnsi="新細明體" w:eastAsia="新細明體" w:cs="新細明體"/>
        </w:rPr>
      </w:pPr>
      <w:r>
        <w:rPr>
          <w:rFonts w:hint="eastAsia" w:ascii="新細明體" w:hAnsi="新細明體" w:eastAsia="新細明體" w:cs="新細明體"/>
        </w:rPr>
        <w:t>陳序</w:t>
      </w:r>
    </w:p>
    <w:p>
      <w:pPr>
        <w:jc w:val="left"/>
        <w:rPr>
          <w:rFonts w:hint="eastAsia" w:ascii="新細明體" w:hAnsi="新細明體" w:eastAsia="新細明體" w:cs="新細明體"/>
        </w:rPr>
      </w:pPr>
      <w:r>
        <w:rPr>
          <w:rFonts w:hint="eastAsia" w:ascii="新細明體" w:hAnsi="新細明體" w:eastAsia="新細明體" w:cs="新細明體"/>
        </w:rPr>
        <w:t>自序</w:t>
      </w:r>
    </w:p>
    <w:p>
      <w:pPr>
        <w:jc w:val="left"/>
        <w:rPr>
          <w:rFonts w:hint="eastAsia" w:ascii="新細明體" w:hAnsi="新細明體" w:eastAsia="新細明體" w:cs="新細明體"/>
        </w:rPr>
      </w:pPr>
      <w:r>
        <w:rPr>
          <w:rFonts w:hint="eastAsia" w:ascii="新細明體" w:hAnsi="新細明體" w:eastAsia="新細明體" w:cs="新細明體"/>
        </w:rPr>
        <w:t>緒論</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第一章　仁教：道統與學統、哲學與求真</w:t>
      </w:r>
    </w:p>
    <w:p>
      <w:pPr>
        <w:jc w:val="left"/>
        <w:rPr>
          <w:rFonts w:hint="eastAsia" w:ascii="新細明體" w:hAnsi="新細明體" w:eastAsia="新細明體" w:cs="新細明體"/>
        </w:rPr>
      </w:pPr>
      <w:r>
        <w:rPr>
          <w:rFonts w:hint="eastAsia" w:ascii="新細明體" w:hAnsi="新細明體" w:eastAsia="新細明體" w:cs="新細明體"/>
        </w:rPr>
        <w:t>仁教與真理／聖愛之約與哲學之求真／理性的種子與哲學品質／智商、實存秩序與先知意識／智慧、仁教與教育／真、仁與思想文明／知識信仰與前提性實在論／科學精神與形上追求／知性主體與真理情結／仁教、愛主愛人與治理的使命／重建基督教的道統和學統／道統與學統的方法論／基督教道統六要點／基督教學統六要點／仁教、改革宗與中國文化的會通／基督教文明論與教義體系／門徒培訓、思維訓練與智者品格／仁教、哲學與文明宣教／仁教座右銘：愛主愛人</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第二章　心學：靈統與傳統、宗教與密契</w:t>
      </w:r>
    </w:p>
    <w:p>
      <w:pPr>
        <w:jc w:val="left"/>
        <w:rPr>
          <w:rFonts w:hint="eastAsia" w:ascii="新細明體" w:hAnsi="新細明體" w:eastAsia="新細明體" w:cs="新細明體"/>
        </w:rPr>
      </w:pPr>
      <w:r>
        <w:rPr>
          <w:rFonts w:hint="eastAsia" w:ascii="新細明體" w:hAnsi="新細明體" w:eastAsia="新細明體" w:cs="新細明體"/>
        </w:rPr>
        <w:t>心學與福音／心靈之約與宗教之密契／宗教的種子與基督徒的宗教品質／情商、心靈秩序與祭司意識／聖愛、心學與靈修／善、義與宗教文明／宗教信仰與三一上帝中心論／宗教精神與宗教情懷／宗教主體與宗教情結／心學、治服已心與內聖的工夫／重建基督教的靈統與傳統／靈統與傳統的方法論／基督教靈統五要點／基督教傳統五要點／心學、改革宗與中國文化的契合／基督教文明論與密契體系／門徒培訓、情感訓練與仁者品格／心學、宗教與文明宣教／心學座右銘：生命相交</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第三章　法治：國統與法統、律法與秩序</w:t>
      </w:r>
    </w:p>
    <w:p>
      <w:pPr>
        <w:jc w:val="left"/>
        <w:rPr>
          <w:rFonts w:hint="eastAsia" w:ascii="新細明體" w:hAnsi="新細明體" w:eastAsia="新細明體" w:cs="新細明體"/>
        </w:rPr>
      </w:pPr>
      <w:r>
        <w:rPr>
          <w:rFonts w:hint="eastAsia" w:ascii="新細明體" w:hAnsi="新細明體" w:eastAsia="新細明體" w:cs="新細明體"/>
        </w:rPr>
        <w:t>法治與律法／律法之約與善惡的標準／律法的種子與道德品質／德商、道德秩序與君王意識／自由、法治與成全／美、禮與制度文明／律法信仰與聖約律法論／道德責任與道德情懷／道德主體與道德情結／法統、追求公義與秩序的設立／重建基督徒的國統與法統／國統與法統的方法論／基督教國統五大特徵／基督教法統五大特徵／法治、改革宗與中國文化的會通／基督教文明論與道德體系／門徒訓練、意志訓練與賢者品格／法治、道德與文明宣教／法治座右銘：神權神法</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第四章　德政：政統與體統、政治與美德</w:t>
      </w:r>
    </w:p>
    <w:p>
      <w:pPr>
        <w:jc w:val="left"/>
        <w:rPr>
          <w:rFonts w:hint="eastAsia" w:ascii="新細明體" w:hAnsi="新細明體" w:eastAsia="新細明體" w:cs="新細明體"/>
        </w:rPr>
      </w:pPr>
      <w:r>
        <w:rPr>
          <w:rFonts w:hint="eastAsia" w:ascii="新細明體" w:hAnsi="新細明體" w:eastAsia="新細明體" w:cs="新細明體"/>
        </w:rPr>
        <w:t>德政與美德／治理之約與政治之求聖／政治的種子與政治品質／靈商、社會秩序與全人發展／克己、德政與治理／聖、智與政治文明／政治信仰與美德神權論／政治精神與政治情懷／政治主體與政治情結／德政、經世致用與外王的工夫／重建基督教的政統與體統／政統與體統八大歸正／德政、改革宗與中國文化的會通／基督教文明論與政治體系／門徒培訓、美德成長與勇士品格／德政、政治與文明宣教／德政座右銘：敬天愛人</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第五章　文明：圓融與正統、經濟與品格</w:t>
      </w:r>
    </w:p>
    <w:p>
      <w:pPr>
        <w:jc w:val="left"/>
        <w:rPr>
          <w:rFonts w:hint="eastAsia" w:ascii="新細明體" w:hAnsi="新細明體" w:eastAsia="新細明體" w:cs="新細明體"/>
        </w:rPr>
      </w:pPr>
      <w:r>
        <w:rPr>
          <w:rFonts w:hint="eastAsia" w:ascii="新細明體" w:hAnsi="新細明體" w:eastAsia="新細明體" w:cs="新細明體"/>
        </w:rPr>
        <w:t>仁人與至善／文明之約與品格成熟／文明的種子與文明品質／文商、文明秩序與聖哲意識／仁愛、聖賢與文明／圓、信與歷史進步／文明信仰與聖約文明論／文明精神與文明追求／文明主體與文明情結／圓融、正統與內聖外王／重建基督教的文明與正統／正統與圓融的方法論／雅和博經學正統五大要素／雅和博經學圓融七大打通／文明、改革宗與中國文化的會通／基督教文明論與文明體系／門徒訓練、文化更新與聖徒品格／文明、異象與文明宣教／「仁教心學，法政德政」座右銘</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第六章　文明：品格轉型與文明重建</w:t>
      </w:r>
    </w:p>
    <w:p>
      <w:pPr>
        <w:jc w:val="left"/>
        <w:rPr>
          <w:rFonts w:hint="eastAsia" w:ascii="新細明體" w:hAnsi="新細明體" w:eastAsia="新細明體" w:cs="新細明體"/>
        </w:rPr>
      </w:pPr>
      <w:r>
        <w:rPr>
          <w:rFonts w:hint="eastAsia" w:ascii="新細明體" w:hAnsi="新細明體" w:eastAsia="新細明體" w:cs="新細明體"/>
        </w:rPr>
        <w:t>品格轉型與文明轉型／文化與文明兩大類型／中國文明轉型的必然性／文明轉型與秩序重建／近現代基督教信仰的偏頗／雅和博經學文明論四大圓融／雅和博經學文明論五大接觸點／雅和博經學文明轉型論五大要素／「聖學為體，世學為用」四大方面／「仁教心學，法治德政」與內聖外王／反對暴力，強調在耶穌基督裡的自由／基督教和現代中國的關係五大方面／基督教會在文明重建中的五大作用／基督教文明在當今世界與中國的發展／對改革宗神學在歐美各國之境況的反思／改革宗神學在中國發展所面對的五大問題／雅和博經學與文明宣教</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https://www.logos.com.hk/bf/acms/content.asp?site=logosbf&amp;op=show&amp;type=product&amp;code=9789869520034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B46511F"/>
    <w:rsid w:val="1F577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1942</Words>
  <Characters>2092</Characters>
  <Lines>0</Lines>
  <Paragraphs>0</Paragraphs>
  <TotalTime>2</TotalTime>
  <ScaleCrop>false</ScaleCrop>
  <LinksUpToDate>false</LinksUpToDate>
  <CharactersWithSpaces>2105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2023-05-04T15:41:00Z</dcterms:created>
  <dc:creator>User</dc:creator>
  <cp:lastModifiedBy>User</cp:lastModifiedBy>
  <dcterms:modified xsi:type="dcterms:W3CDTF">2023-05-04T15:50:01Z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9020B746C2D1473A9ED877083337ED0F_12</vt:lpwstr>
  </property>
</Properties>
</file>